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br/>
        <w:t>All eligible international travelers traveling to Guam or the Commonwealth of the Northern Mariana Islands (CNMI) without obtaining a U.S. visa must complete Form I-736 for each trip. </w:t>
      </w:r>
      <w:r w:rsidRPr="00AC397A">
        <w:rPr>
          <w:rFonts w:eastAsia="Times New Roman" w:cs="Arial"/>
          <w:color w:val="000000"/>
          <w:shd w:val="clear" w:color="auto" w:fill="FFFFFF"/>
          <w:lang w:eastAsia="en-US"/>
        </w:rPr>
        <w:t>Citizens or nationals from one of the twelve countries participating in the Guam and Commonwealth of Northern Marianas Islands (CNMI) </w:t>
      </w:r>
      <w:proofErr w:type="spellStart"/>
      <w:r w:rsidRPr="00AC397A">
        <w:rPr>
          <w:rFonts w:eastAsia="Times New Roman" w:cs="Arial"/>
          <w:color w:val="000000"/>
          <w:shd w:val="clear" w:color="auto" w:fill="FFFFFF"/>
          <w:lang w:eastAsia="en-US"/>
        </w:rPr>
        <w:t>visawaiver</w:t>
      </w:r>
      <w:proofErr w:type="spellEnd"/>
      <w:r w:rsidRPr="00AC397A">
        <w:rPr>
          <w:rFonts w:eastAsia="Times New Roman" w:cs="Arial"/>
          <w:color w:val="000000"/>
          <w:shd w:val="clear" w:color="auto" w:fill="FFFFFF"/>
          <w:lang w:eastAsia="en-US"/>
        </w:rPr>
        <w:t xml:space="preserve"> program (Australia, Brunei, Hong Kong, Japan, Malaysia, Nauru, New Zealand, Papua New Guinea, South Korea, Singapore, Taiwan and the United Kingdom) who travel to Guam or CNMI are required, with a few exceptions, to present a signed paper copy of the I-736 form upon arrival. For any of the following conditions, an I-736 is not required:</w:t>
      </w: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br/>
      </w:r>
    </w:p>
    <w:p w:rsidR="00AC397A" w:rsidRPr="00AC397A" w:rsidRDefault="00AC397A" w:rsidP="00AC3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t>If a traveler holds a valid visa for travel to the U.S.</w:t>
      </w:r>
      <w:bookmarkStart w:id="0" w:name="_GoBack"/>
      <w:bookmarkEnd w:id="0"/>
    </w:p>
    <w:p w:rsidR="00AC397A" w:rsidRPr="00AC397A" w:rsidRDefault="00AC397A" w:rsidP="00AC3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t>If a traveler is a citizen of Australia, Brunei, Japan, New Zealand, South Korea, Singapore, Taiwan, or the United Kingdom and has a current ESTA enrollment.</w:t>
      </w:r>
    </w:p>
    <w:p w:rsidR="00AC397A" w:rsidRPr="00AC397A" w:rsidRDefault="00AC397A" w:rsidP="00AC3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t>If a traveler from PRC holds a valid visa for travel to the U.S. and has a valid EVUS enrollment</w:t>
      </w: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t xml:space="preserve">Prior to submitting Form I-736, you may review the data for accuracy and consistency. </w:t>
      </w:r>
      <w:proofErr w:type="gramStart"/>
      <w:r w:rsidRPr="00AC397A">
        <w:rPr>
          <w:rFonts w:eastAsia="Times New Roman" w:cs="Arial"/>
          <w:color w:val="000000"/>
          <w:lang w:eastAsia="en-US"/>
        </w:rPr>
        <w:t>After submitting your I-736 form for processing, you can print and sign a copy of the form to present to CBP upon your arrival.</w:t>
      </w:r>
      <w:proofErr w:type="gramEnd"/>
      <w:r w:rsidRPr="00AC397A">
        <w:rPr>
          <w:rFonts w:eastAsia="Times New Roman" w:cs="Arial"/>
          <w:color w:val="000000"/>
          <w:lang w:eastAsia="en-US"/>
        </w:rPr>
        <w:t> Once the I-736 form is signed and dated, it remains valid for travel for a period of seven (7) days.</w:t>
      </w: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000000"/>
          <w:lang w:eastAsia="en-US"/>
        </w:rPr>
        <w:t>Also, please ensure that you update your websites as soon as possible with this new information. </w:t>
      </w: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333333"/>
          <w:lang w:eastAsia="en-US"/>
        </w:rPr>
      </w:pPr>
    </w:p>
    <w:p w:rsidR="00AC397A" w:rsidRPr="00AC397A" w:rsidRDefault="00AC397A" w:rsidP="00AC397A">
      <w:pPr>
        <w:shd w:val="clear" w:color="auto" w:fill="FFFFFF"/>
        <w:rPr>
          <w:rFonts w:eastAsia="Times New Roman" w:cs="Times New Roman"/>
          <w:color w:val="222222"/>
          <w:lang w:eastAsia="en-US"/>
        </w:rPr>
      </w:pP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222222"/>
          <w:lang w:eastAsia="en-US"/>
        </w:rPr>
        <w:t>For more information please see:</w:t>
      </w: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222222"/>
          <w:lang w:eastAsia="en-US"/>
        </w:rPr>
        <w:fldChar w:fldCharType="begin"/>
      </w:r>
      <w:r w:rsidRPr="00AC397A">
        <w:rPr>
          <w:rFonts w:eastAsia="Times New Roman" w:cs="Arial"/>
          <w:color w:val="222222"/>
          <w:lang w:eastAsia="en-US"/>
        </w:rPr>
        <w:instrText xml:space="preserve"> HYPERLINK "https://i736.cbp.dhs.gov/I736/" \l "/home" \t "_blank" </w:instrText>
      </w:r>
      <w:r w:rsidRPr="00AC397A">
        <w:rPr>
          <w:rFonts w:eastAsia="Times New Roman" w:cs="Arial"/>
          <w:color w:val="222222"/>
          <w:lang w:eastAsia="en-US"/>
        </w:rPr>
      </w:r>
      <w:r w:rsidRPr="00AC397A">
        <w:rPr>
          <w:rFonts w:eastAsia="Times New Roman" w:cs="Arial"/>
          <w:color w:val="222222"/>
          <w:lang w:eastAsia="en-US"/>
        </w:rPr>
        <w:fldChar w:fldCharType="separate"/>
      </w:r>
      <w:r w:rsidRPr="00AC397A">
        <w:rPr>
          <w:rFonts w:eastAsia="Times New Roman" w:cs="Arial"/>
          <w:color w:val="1155CC"/>
          <w:u w:val="single"/>
          <w:lang w:eastAsia="en-US"/>
        </w:rPr>
        <w:t>https://i736.cbp.dhs.gov/I736/#/home</w:t>
      </w:r>
      <w:r w:rsidRPr="00AC397A">
        <w:rPr>
          <w:rFonts w:eastAsia="Times New Roman" w:cs="Arial"/>
          <w:color w:val="222222"/>
          <w:lang w:eastAsia="en-US"/>
        </w:rPr>
        <w:fldChar w:fldCharType="end"/>
      </w: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:rsidR="00AC397A" w:rsidRPr="00AC397A" w:rsidRDefault="00AC397A" w:rsidP="00AC397A">
      <w:pPr>
        <w:shd w:val="clear" w:color="auto" w:fill="FFFFFF"/>
        <w:rPr>
          <w:rFonts w:eastAsia="Times New Roman" w:cs="Arial"/>
          <w:color w:val="222222"/>
          <w:lang w:eastAsia="en-US"/>
        </w:rPr>
      </w:pPr>
      <w:r w:rsidRPr="00AC397A">
        <w:rPr>
          <w:rFonts w:eastAsia="Times New Roman" w:cs="Arial"/>
          <w:color w:val="222222"/>
          <w:lang w:eastAsia="en-US"/>
        </w:rPr>
        <w:fldChar w:fldCharType="begin"/>
      </w:r>
      <w:r w:rsidRPr="00AC397A">
        <w:rPr>
          <w:rFonts w:eastAsia="Times New Roman" w:cs="Arial"/>
          <w:color w:val="222222"/>
          <w:lang w:eastAsia="en-US"/>
        </w:rPr>
        <w:instrText xml:space="preserve"> HYPERLINK "https://www.cbp.gov/travel/international-visitors/i-94" \t "_blank" </w:instrText>
      </w:r>
      <w:r w:rsidRPr="00AC397A">
        <w:rPr>
          <w:rFonts w:eastAsia="Times New Roman" w:cs="Arial"/>
          <w:color w:val="222222"/>
          <w:lang w:eastAsia="en-US"/>
        </w:rPr>
      </w:r>
      <w:r w:rsidRPr="00AC397A">
        <w:rPr>
          <w:rFonts w:eastAsia="Times New Roman" w:cs="Arial"/>
          <w:color w:val="222222"/>
          <w:lang w:eastAsia="en-US"/>
        </w:rPr>
        <w:fldChar w:fldCharType="separate"/>
      </w:r>
      <w:r w:rsidRPr="00AC397A">
        <w:rPr>
          <w:rFonts w:eastAsia="Times New Roman" w:cs="Arial"/>
          <w:color w:val="1155CC"/>
          <w:u w:val="single"/>
          <w:lang w:eastAsia="en-US"/>
        </w:rPr>
        <w:t>https://www.cbp.gov/travel/international-visitors/i-94</w:t>
      </w:r>
      <w:r w:rsidRPr="00AC397A">
        <w:rPr>
          <w:rFonts w:eastAsia="Times New Roman" w:cs="Arial"/>
          <w:color w:val="222222"/>
          <w:lang w:eastAsia="en-US"/>
        </w:rPr>
        <w:fldChar w:fldCharType="end"/>
      </w:r>
    </w:p>
    <w:p w:rsidR="00D74EED" w:rsidRPr="00AC397A" w:rsidRDefault="00D74EED"/>
    <w:sectPr w:rsidR="00D74EED" w:rsidRPr="00AC397A" w:rsidSect="00041C8C">
      <w:pgSz w:w="12240" w:h="15840"/>
      <w:pgMar w:top="1440" w:right="1800" w:bottom="1440" w:left="1800" w:header="274" w:footer="106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050"/>
    <w:multiLevelType w:val="multilevel"/>
    <w:tmpl w:val="9A7E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7A"/>
    <w:rsid w:val="00041C8C"/>
    <w:rsid w:val="00046CD6"/>
    <w:rsid w:val="00120F07"/>
    <w:rsid w:val="00140D9B"/>
    <w:rsid w:val="00173BCE"/>
    <w:rsid w:val="002057AD"/>
    <w:rsid w:val="003D7FFE"/>
    <w:rsid w:val="005675E3"/>
    <w:rsid w:val="006D7597"/>
    <w:rsid w:val="007871C3"/>
    <w:rsid w:val="00AC397A"/>
    <w:rsid w:val="00CA2D28"/>
    <w:rsid w:val="00CB7667"/>
    <w:rsid w:val="00D11855"/>
    <w:rsid w:val="00D74E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0688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FE"/>
    <w:rPr>
      <w:rFonts w:ascii="Gotham Book" w:hAnsi="Gotham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C397A"/>
  </w:style>
  <w:style w:type="character" w:styleId="Hyperlink">
    <w:name w:val="Hyperlink"/>
    <w:basedOn w:val="DefaultParagraphFont"/>
    <w:uiPriority w:val="99"/>
    <w:semiHidden/>
    <w:unhideWhenUsed/>
    <w:rsid w:val="00AC3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FE"/>
    <w:rPr>
      <w:rFonts w:ascii="Gotham Book" w:hAnsi="Gotham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C397A"/>
  </w:style>
  <w:style w:type="character" w:styleId="Hyperlink">
    <w:name w:val="Hyperlink"/>
    <w:basedOn w:val="DefaultParagraphFont"/>
    <w:uiPriority w:val="99"/>
    <w:semiHidden/>
    <w:unhideWhenUsed/>
    <w:rsid w:val="00AC3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Macintosh Word</Application>
  <DocSecurity>0</DocSecurity>
  <Lines>11</Lines>
  <Paragraphs>3</Paragraphs>
  <ScaleCrop>false</ScaleCrop>
  <Company>Guam Visitors Bureau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GVB Marketing</dc:creator>
  <cp:keywords/>
  <dc:description/>
  <cp:lastModifiedBy>GVB Marketing</cp:lastModifiedBy>
  <cp:revision>1</cp:revision>
  <dcterms:created xsi:type="dcterms:W3CDTF">2018-02-13T05:00:00Z</dcterms:created>
  <dcterms:modified xsi:type="dcterms:W3CDTF">2018-02-13T05:01:00Z</dcterms:modified>
</cp:coreProperties>
</file>